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D5" w:rsidRPr="006D2D16" w:rsidRDefault="002300D5" w:rsidP="002300D5">
      <w:pPr>
        <w:spacing w:after="0" w:line="360" w:lineRule="auto"/>
        <w:rPr>
          <w:rFonts w:ascii="David" w:eastAsia="Calibri" w:hAnsi="David" w:cs="David" w:hint="cs"/>
          <w:b/>
          <w:bCs/>
          <w:sz w:val="24"/>
          <w:szCs w:val="24"/>
          <w:rtl/>
        </w:rPr>
      </w:pPr>
    </w:p>
    <w:p w:rsidR="002300D5" w:rsidRDefault="002300D5" w:rsidP="002300D5">
      <w:pPr>
        <w:spacing w:after="0" w:line="360" w:lineRule="auto"/>
        <w:rPr>
          <w:rFonts w:ascii="David" w:eastAsia="Calibri" w:hAnsi="David" w:cs="David" w:hint="cs"/>
          <w:b/>
          <w:bCs/>
          <w:sz w:val="24"/>
          <w:szCs w:val="24"/>
          <w:rtl/>
        </w:rPr>
      </w:pPr>
      <w:r w:rsidRPr="006D2D16">
        <w:rPr>
          <w:rFonts w:ascii="David" w:eastAsia="Calibri" w:hAnsi="David" w:cs="David" w:hint="cs"/>
          <w:b/>
          <w:bCs/>
          <w:sz w:val="24"/>
          <w:szCs w:val="24"/>
          <w:rtl/>
        </w:rPr>
        <w:t>שאלות בגרות על היצירה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:rsidR="002300D5" w:rsidRPr="000740C7" w:rsidRDefault="002300D5" w:rsidP="002300D5">
      <w:pPr>
        <w:pStyle w:val="a3"/>
        <w:numPr>
          <w:ilvl w:val="0"/>
          <w:numId w:val="1"/>
        </w:numPr>
        <w:spacing w:after="0" w:line="360" w:lineRule="auto"/>
        <w:rPr>
          <w:rFonts w:ascii="David" w:eastAsia="Calibri" w:hAnsi="David" w:cs="David" w:hint="cs"/>
          <w:sz w:val="24"/>
          <w:szCs w:val="24"/>
          <w:rtl/>
        </w:rPr>
      </w:pPr>
      <w:r w:rsidRPr="000740C7">
        <w:rPr>
          <w:rFonts w:ascii="David" w:eastAsia="Calibri" w:hAnsi="David" w:cs="David" w:hint="cs"/>
          <w:sz w:val="24"/>
          <w:szCs w:val="24"/>
          <w:rtl/>
        </w:rPr>
        <w:t>הקטע המצורף פותח את הסיפור "</w:t>
      </w:r>
      <w:proofErr w:type="spellStart"/>
      <w:r w:rsidRPr="000740C7">
        <w:rPr>
          <w:rFonts w:ascii="David" w:eastAsia="Calibri" w:hAnsi="David" w:cs="David" w:hint="cs"/>
          <w:sz w:val="24"/>
          <w:szCs w:val="24"/>
          <w:rtl/>
        </w:rPr>
        <w:t>כנורו</w:t>
      </w:r>
      <w:proofErr w:type="spellEnd"/>
      <w:r w:rsidRPr="000740C7">
        <w:rPr>
          <w:rFonts w:ascii="David" w:eastAsia="Calibri" w:hAnsi="David" w:cs="David" w:hint="cs"/>
          <w:sz w:val="24"/>
          <w:szCs w:val="24"/>
          <w:rtl/>
        </w:rPr>
        <w:t xml:space="preserve"> של רוטשילד". קרא וענה על השאלות שאחריו. </w:t>
      </w:r>
    </w:p>
    <w:p w:rsidR="002300D5" w:rsidRPr="006D2D16" w:rsidRDefault="002300D5" w:rsidP="002300D5">
      <w:pPr>
        <w:pStyle w:val="a3"/>
        <w:spacing w:after="0" w:line="360" w:lineRule="auto"/>
        <w:ind w:left="502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7620</wp:posOffset>
            </wp:positionV>
            <wp:extent cx="5553075" cy="1581150"/>
            <wp:effectExtent l="19050" t="0" r="9525" b="0"/>
            <wp:wrapThrough wrapText="bothSides">
              <wp:wrapPolygon edited="0">
                <wp:start x="-74" y="0"/>
                <wp:lineTo x="-74" y="21340"/>
                <wp:lineTo x="21637" y="21340"/>
                <wp:lineTo x="21637" y="0"/>
                <wp:lineTo x="-74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077" t="34729" r="48849" b="51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Default="002300D5" w:rsidP="002300D5">
      <w:pPr>
        <w:spacing w:after="0"/>
        <w:rPr>
          <w:rFonts w:hint="cs"/>
          <w:rtl/>
        </w:rPr>
      </w:pPr>
    </w:p>
    <w:p w:rsidR="002300D5" w:rsidRPr="000740C7" w:rsidRDefault="002300D5" w:rsidP="002300D5">
      <w:pPr>
        <w:pStyle w:val="a3"/>
        <w:numPr>
          <w:ilvl w:val="0"/>
          <w:numId w:val="2"/>
        </w:numPr>
        <w:spacing w:after="0"/>
        <w:rPr>
          <w:rFonts w:ascii="David" w:hAnsi="David" w:cs="David"/>
          <w:sz w:val="24"/>
          <w:szCs w:val="24"/>
        </w:rPr>
      </w:pPr>
      <w:r w:rsidRPr="000740C7">
        <w:rPr>
          <w:rFonts w:ascii="David" w:hAnsi="David" w:cs="David"/>
          <w:sz w:val="24"/>
          <w:szCs w:val="24"/>
          <w:rtl/>
        </w:rPr>
        <w:t xml:space="preserve">מה ניתן ללמוד מהקטע על דמותו של  הגיבור? צטט והסבר לפחות 3 מאפיינים. </w:t>
      </w:r>
      <w:r>
        <w:rPr>
          <w:rFonts w:ascii="David" w:hAnsi="David" w:cs="David" w:hint="cs"/>
          <w:sz w:val="24"/>
          <w:szCs w:val="24"/>
          <w:rtl/>
        </w:rPr>
        <w:t>(15 נקודות)</w:t>
      </w:r>
    </w:p>
    <w:p w:rsidR="002300D5" w:rsidRDefault="002300D5" w:rsidP="002300D5">
      <w:pPr>
        <w:pStyle w:val="a3"/>
        <w:numPr>
          <w:ilvl w:val="0"/>
          <w:numId w:val="2"/>
        </w:numPr>
        <w:spacing w:after="0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התכונות הנרמזות בקטע זה, מופיעות/ אינן מופיעות  גם בהמשך היצירה? הוכח את תשובתך בעזרת שתי דוגמאות. (10 נקודות)</w:t>
      </w: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Pr="0071119E" w:rsidRDefault="002300D5" w:rsidP="002300D5">
      <w:pPr>
        <w:pStyle w:val="a3"/>
        <w:numPr>
          <w:ilvl w:val="0"/>
          <w:numId w:val="1"/>
        </w:numPr>
        <w:spacing w:after="0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173355</wp:posOffset>
            </wp:positionV>
            <wp:extent cx="5834380" cy="1525270"/>
            <wp:effectExtent l="19050" t="0" r="0" b="0"/>
            <wp:wrapThrough wrapText="bothSides">
              <wp:wrapPolygon edited="0">
                <wp:start x="-71" y="0"/>
                <wp:lineTo x="-71" y="21312"/>
                <wp:lineTo x="21581" y="21312"/>
                <wp:lineTo x="21581" y="0"/>
                <wp:lineTo x="-71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732" t="45560" r="24451" b="42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152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4"/>
          <w:szCs w:val="24"/>
          <w:rtl/>
        </w:rPr>
        <w:t>קרא את הקטע המצורף וענה על השאלות שאחריו.</w:t>
      </w:r>
    </w:p>
    <w:p w:rsidR="002300D5" w:rsidRDefault="002300D5" w:rsidP="002300D5">
      <w:pPr>
        <w:pStyle w:val="a3"/>
        <w:numPr>
          <w:ilvl w:val="0"/>
          <w:numId w:val="3"/>
        </w:numPr>
        <w:spacing w:after="0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בקטע זה  מתאפיין יעקב כדמות מורכבת (עגולה). הוכח היגד זה , על פי ציטוטים מהקטע והסבר. (10 נקודות)</w:t>
      </w:r>
    </w:p>
    <w:p w:rsidR="002300D5" w:rsidRDefault="002300D5" w:rsidP="002300D5">
      <w:pPr>
        <w:pStyle w:val="a3"/>
        <w:numPr>
          <w:ilvl w:val="0"/>
          <w:numId w:val="3"/>
        </w:numPr>
        <w:spacing w:after="0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בחר את אחד המוטיבים בקטע זה, והדגם עוד</w:t>
      </w:r>
      <w:r w:rsidRPr="005E5D74">
        <w:rPr>
          <w:rFonts w:ascii="David" w:hAnsi="David" w:cs="David" w:hint="cs"/>
          <w:sz w:val="24"/>
          <w:szCs w:val="24"/>
          <w:u w:val="single"/>
          <w:rtl/>
        </w:rPr>
        <w:t xml:space="preserve"> שתי</w:t>
      </w:r>
      <w:r>
        <w:rPr>
          <w:rFonts w:ascii="David" w:hAnsi="David" w:cs="David" w:hint="cs"/>
          <w:sz w:val="24"/>
          <w:szCs w:val="24"/>
          <w:rtl/>
        </w:rPr>
        <w:t xml:space="preserve"> הופעות שלו, לפחות בסיפור. (8 נקודות)</w:t>
      </w:r>
    </w:p>
    <w:p w:rsidR="002300D5" w:rsidRDefault="002300D5" w:rsidP="002300D5">
      <w:pPr>
        <w:pStyle w:val="a3"/>
        <w:numPr>
          <w:ilvl w:val="0"/>
          <w:numId w:val="3"/>
        </w:numPr>
        <w:spacing w:after="0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הסבר את משמעות המוטיב וכיצד הוא מבטא את התהליך שעוברת הדמות הראשית. (7 נקודות)</w:t>
      </w:r>
    </w:p>
    <w:p w:rsidR="002300D5" w:rsidRDefault="002300D5" w:rsidP="002300D5">
      <w:pPr>
        <w:spacing w:after="0"/>
        <w:rPr>
          <w:rFonts w:ascii="David" w:hAnsi="David" w:cs="David" w:hint="cs"/>
          <w:sz w:val="24"/>
          <w:szCs w:val="24"/>
          <w:rtl/>
        </w:rPr>
      </w:pPr>
    </w:p>
    <w:p w:rsidR="002300D5" w:rsidRPr="005E5D74" w:rsidRDefault="002300D5" w:rsidP="002300D5">
      <w:pPr>
        <w:pStyle w:val="a3"/>
        <w:numPr>
          <w:ilvl w:val="0"/>
          <w:numId w:val="1"/>
        </w:numPr>
        <w:spacing w:after="0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קרא את הקטע המצורף וענה על השאלות אחריו. </w:t>
      </w: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27305</wp:posOffset>
            </wp:positionV>
            <wp:extent cx="5238750" cy="1333500"/>
            <wp:effectExtent l="19050" t="0" r="0" b="0"/>
            <wp:wrapThrough wrapText="bothSides">
              <wp:wrapPolygon edited="0">
                <wp:start x="-79" y="0"/>
                <wp:lineTo x="-79" y="21291"/>
                <wp:lineTo x="21600" y="21291"/>
                <wp:lineTo x="21600" y="0"/>
                <wp:lineTo x="-79" y="0"/>
              </wp:wrapPolygon>
            </wp:wrapThrough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589" t="37245" r="24040" b="50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spacing w:after="0"/>
        <w:rPr>
          <w:rFonts w:ascii="David" w:hAnsi="David" w:cs="David"/>
          <w:sz w:val="24"/>
          <w:szCs w:val="24"/>
        </w:rPr>
      </w:pPr>
    </w:p>
    <w:p w:rsidR="002300D5" w:rsidRDefault="002300D5" w:rsidP="002300D5">
      <w:pPr>
        <w:pStyle w:val="a3"/>
        <w:numPr>
          <w:ilvl w:val="0"/>
          <w:numId w:val="4"/>
        </w:numPr>
        <w:spacing w:after="0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הקטע מבטא את השינויים שחלו ביעקב לאורך הסיפור. צטט והסבר </w:t>
      </w:r>
      <w:r>
        <w:rPr>
          <w:rFonts w:ascii="David" w:hAnsi="David" w:cs="David" w:hint="cs"/>
          <w:sz w:val="24"/>
          <w:szCs w:val="24"/>
          <w:u w:val="single"/>
          <w:rtl/>
        </w:rPr>
        <w:t>שלושה</w:t>
      </w:r>
      <w:r>
        <w:rPr>
          <w:rFonts w:ascii="David" w:hAnsi="David" w:cs="David" w:hint="cs"/>
          <w:sz w:val="24"/>
          <w:szCs w:val="24"/>
          <w:rtl/>
        </w:rPr>
        <w:t xml:space="preserve"> שינויים הנרמזים בקטע. (עמוד גם על התנהגותו לפני השינוי, על פי הסיפור)  (15 נקודות)</w:t>
      </w:r>
    </w:p>
    <w:p w:rsidR="002300D5" w:rsidRPr="005E5D74" w:rsidRDefault="002300D5" w:rsidP="002300D5">
      <w:pPr>
        <w:pStyle w:val="a3"/>
        <w:numPr>
          <w:ilvl w:val="0"/>
          <w:numId w:val="4"/>
        </w:num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מהי התוצאה של הרהוריו של יעקב המתוארים בקטע? תאר והסבר את משמעותה. (10 נקודות)</w:t>
      </w:r>
    </w:p>
    <w:p w:rsidR="009F235B" w:rsidRDefault="009F235B"/>
    <w:sectPr w:rsidR="009F235B" w:rsidSect="002300D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900AA"/>
    <w:multiLevelType w:val="hybridMultilevel"/>
    <w:tmpl w:val="64D6C554"/>
    <w:lvl w:ilvl="0" w:tplc="413037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A5891"/>
    <w:multiLevelType w:val="hybridMultilevel"/>
    <w:tmpl w:val="8822F2C8"/>
    <w:lvl w:ilvl="0" w:tplc="A7E0ED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45210"/>
    <w:multiLevelType w:val="hybridMultilevel"/>
    <w:tmpl w:val="69CA02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46B61"/>
    <w:multiLevelType w:val="hybridMultilevel"/>
    <w:tmpl w:val="8E3C2E3E"/>
    <w:lvl w:ilvl="0" w:tplc="4036C6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00D5"/>
    <w:rsid w:val="002300D5"/>
    <w:rsid w:val="008A3EB3"/>
    <w:rsid w:val="009F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739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2018-03-09T09:57:00Z</dcterms:created>
  <dcterms:modified xsi:type="dcterms:W3CDTF">2018-03-09T09:58:00Z</dcterms:modified>
</cp:coreProperties>
</file>